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E994E" w14:textId="4DC99F75" w:rsidR="00BF070E" w:rsidRDefault="00933A29" w:rsidP="00BF070E">
      <w:pPr>
        <w:spacing w:after="160" w:line="259" w:lineRule="auto"/>
        <w:ind w:left="360"/>
        <w:rPr>
          <w:rFonts w:asciiTheme="minorHAnsi" w:eastAsiaTheme="minorHAnsi" w:hAnsiTheme="minorHAnsi" w:cstheme="minorBidi"/>
          <w:lang w:val="en-US" w:eastAsia="en-US"/>
        </w:rPr>
      </w:pPr>
      <w:bookmarkStart w:id="0" w:name="_GoBack"/>
      <w:bookmarkEnd w:id="0"/>
      <w:r w:rsidRPr="00933A29">
        <w:rPr>
          <w:rFonts w:asciiTheme="minorHAnsi" w:eastAsiaTheme="minorHAnsi" w:hAnsiTheme="minorHAnsi" w:cstheme="minorBidi"/>
          <w:highlight w:val="yellow"/>
          <w:lang w:val="en-US" w:eastAsia="en-US"/>
        </w:rPr>
        <w:t>Date</w:t>
      </w:r>
    </w:p>
    <w:p w14:paraId="4AF7318E" w14:textId="0834FD90" w:rsidR="00933A29" w:rsidRDefault="00933A29" w:rsidP="00BF070E">
      <w:pPr>
        <w:spacing w:after="160" w:line="259" w:lineRule="auto"/>
        <w:ind w:left="360"/>
        <w:rPr>
          <w:rFonts w:asciiTheme="minorHAnsi" w:eastAsiaTheme="minorHAnsi" w:hAnsiTheme="minorHAnsi" w:cstheme="minorBidi"/>
          <w:lang w:val="en-US" w:eastAsia="en-US"/>
        </w:rPr>
      </w:pPr>
    </w:p>
    <w:p w14:paraId="73F04325" w14:textId="634CC75E" w:rsidR="00933A29" w:rsidRDefault="00933A29" w:rsidP="00BF070E">
      <w:pPr>
        <w:spacing w:after="160" w:line="259" w:lineRule="auto"/>
        <w:ind w:left="360"/>
        <w:rPr>
          <w:rFonts w:asciiTheme="minorHAnsi" w:eastAsiaTheme="minorHAnsi" w:hAnsiTheme="minorHAnsi" w:cstheme="minorBidi"/>
          <w:lang w:val="en-US" w:eastAsia="en-US"/>
        </w:rPr>
      </w:pPr>
    </w:p>
    <w:p w14:paraId="138954C4" w14:textId="77777777" w:rsidR="00933A29" w:rsidRDefault="00933A29" w:rsidP="00BF070E">
      <w:pPr>
        <w:spacing w:after="160" w:line="259" w:lineRule="auto"/>
        <w:ind w:left="360"/>
        <w:rPr>
          <w:rFonts w:asciiTheme="minorHAnsi" w:eastAsiaTheme="minorHAnsi" w:hAnsiTheme="minorHAnsi" w:cstheme="minorBidi"/>
          <w:lang w:val="en-US" w:eastAsia="en-US"/>
        </w:rPr>
      </w:pPr>
    </w:p>
    <w:p w14:paraId="58D71E9B" w14:textId="317E0A5F" w:rsidR="00933A29" w:rsidRDefault="00933A29" w:rsidP="00BF070E">
      <w:pPr>
        <w:spacing w:after="160" w:line="259" w:lineRule="auto"/>
        <w:ind w:left="360"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 xml:space="preserve">Dear </w:t>
      </w:r>
      <w:r w:rsidRPr="00933A29">
        <w:rPr>
          <w:rFonts w:asciiTheme="minorHAnsi" w:eastAsiaTheme="minorHAnsi" w:hAnsiTheme="minorHAnsi" w:cstheme="minorBidi"/>
          <w:highlight w:val="yellow"/>
          <w:lang w:val="en-US" w:eastAsia="en-US"/>
        </w:rPr>
        <w:t>XXXXX</w:t>
      </w:r>
    </w:p>
    <w:p w14:paraId="61661846" w14:textId="247BD462" w:rsidR="00765AFA" w:rsidRPr="00BF070E" w:rsidRDefault="00765AFA" w:rsidP="00BF070E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To enhance safety for children in NSW, the Government has extended the NSW Reportable Conduct Scheme to religious entities. </w:t>
      </w:r>
      <w:r w:rsidR="00BF070E" w:rsidRPr="00BF070E">
        <w:rPr>
          <w:rFonts w:asciiTheme="minorHAnsi" w:eastAsiaTheme="minorHAnsi" w:hAnsiTheme="minorHAnsi" w:cstheme="minorBidi"/>
          <w:lang w:val="en-US" w:eastAsia="en-US"/>
        </w:rPr>
        <w:t xml:space="preserve">The change has come about through the new Children’s Guardian Act 2019 which takes effect from 1st March 2020. </w:t>
      </w:r>
    </w:p>
    <w:p w14:paraId="11744936" w14:textId="59566603" w:rsidR="00765AFA" w:rsidRPr="00BF070E" w:rsidRDefault="00A52851" w:rsidP="00BF070E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BF070E">
        <w:rPr>
          <w:rFonts w:asciiTheme="minorHAnsi" w:eastAsiaTheme="minorHAnsi" w:hAnsiTheme="minorHAnsi" w:cstheme="minorBidi"/>
          <w:lang w:val="en-US" w:eastAsia="en-US"/>
        </w:rPr>
        <w:t>In 2018, T</w:t>
      </w:r>
      <w:r w:rsidR="00765AFA" w:rsidRPr="00BF070E">
        <w:rPr>
          <w:rFonts w:asciiTheme="minorHAnsi" w:eastAsiaTheme="minorHAnsi" w:hAnsiTheme="minorHAnsi" w:cstheme="minorBidi"/>
          <w:lang w:val="en-US" w:eastAsia="en-US"/>
        </w:rPr>
        <w:t xml:space="preserve">he Bishops of NSW supported the government in this initiative as part of the Australian </w:t>
      </w:r>
      <w:r w:rsidR="008A1087" w:rsidRPr="00BF070E">
        <w:rPr>
          <w:rFonts w:asciiTheme="minorHAnsi" w:eastAsiaTheme="minorHAnsi" w:hAnsiTheme="minorHAnsi" w:cstheme="minorBidi"/>
          <w:lang w:val="en-US" w:eastAsia="en-US"/>
        </w:rPr>
        <w:t>community’s</w:t>
      </w:r>
      <w:r w:rsidR="00765AFA" w:rsidRPr="00BF070E">
        <w:rPr>
          <w:rFonts w:asciiTheme="minorHAnsi" w:eastAsiaTheme="minorHAnsi" w:hAnsiTheme="minorHAnsi" w:cstheme="minorBidi"/>
          <w:lang w:val="en-US" w:eastAsia="en-US"/>
        </w:rPr>
        <w:t xml:space="preserve"> commit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ment </w:t>
      </w:r>
      <w:r w:rsidR="00765AFA" w:rsidRPr="00BF070E">
        <w:rPr>
          <w:rFonts w:asciiTheme="minorHAnsi" w:eastAsiaTheme="minorHAnsi" w:hAnsiTheme="minorHAnsi" w:cstheme="minorBidi"/>
          <w:lang w:val="en-US" w:eastAsia="en-US"/>
        </w:rPr>
        <w:t>to the protection of children from abuse.</w:t>
      </w:r>
      <w:r w:rsidR="00BF070E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765AFA" w:rsidRPr="00BF070E">
        <w:rPr>
          <w:rFonts w:asciiTheme="minorHAnsi" w:eastAsiaTheme="minorHAnsi" w:hAnsiTheme="minorHAnsi" w:cstheme="minorBidi"/>
          <w:lang w:val="en-US" w:eastAsia="en-US"/>
        </w:rPr>
        <w:t xml:space="preserve">This change was 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one of the </w:t>
      </w:r>
      <w:r w:rsidR="00765AFA" w:rsidRPr="00BF070E">
        <w:rPr>
          <w:rFonts w:asciiTheme="minorHAnsi" w:eastAsiaTheme="minorHAnsi" w:hAnsiTheme="minorHAnsi" w:cstheme="minorBidi"/>
          <w:lang w:val="en-US" w:eastAsia="en-US"/>
        </w:rPr>
        <w:t>recommendation</w:t>
      </w:r>
      <w:r w:rsidRPr="00BF070E">
        <w:rPr>
          <w:rFonts w:asciiTheme="minorHAnsi" w:eastAsiaTheme="minorHAnsi" w:hAnsiTheme="minorHAnsi" w:cstheme="minorBidi"/>
          <w:lang w:val="en-US" w:eastAsia="en-US"/>
        </w:rPr>
        <w:t>s</w:t>
      </w:r>
      <w:r w:rsidR="00765AFA" w:rsidRPr="00BF070E">
        <w:rPr>
          <w:rFonts w:asciiTheme="minorHAnsi" w:eastAsiaTheme="minorHAnsi" w:hAnsiTheme="minorHAnsi" w:cstheme="minorBidi"/>
          <w:lang w:val="en-US" w:eastAsia="en-US"/>
        </w:rPr>
        <w:t xml:space="preserve"> of the Royal Commission into Institutional Responses to Child Sex Abuse. </w:t>
      </w:r>
    </w:p>
    <w:p w14:paraId="0720A348" w14:textId="1C2F3023" w:rsidR="00765AFA" w:rsidRPr="00BF070E" w:rsidRDefault="00765AFA" w:rsidP="00BF070E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The Reportable Conduct Scheme has operated in NSW for 20 years. It is not new. Simply, the </w:t>
      </w:r>
      <w:r w:rsidR="00A52851" w:rsidRPr="00BF070E">
        <w:rPr>
          <w:rFonts w:asciiTheme="minorHAnsi" w:eastAsiaTheme="minorHAnsi" w:hAnsiTheme="minorHAnsi" w:cstheme="minorBidi"/>
          <w:lang w:val="en-US" w:eastAsia="en-US"/>
        </w:rPr>
        <w:t>changes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 now extend the scheme for the first time to religious entities and so </w:t>
      </w:r>
      <w:r w:rsidR="00A52851" w:rsidRPr="00BF070E">
        <w:rPr>
          <w:rFonts w:asciiTheme="minorHAnsi" w:eastAsiaTheme="minorHAnsi" w:hAnsiTheme="minorHAnsi" w:cstheme="minorBidi"/>
          <w:lang w:val="en-US" w:eastAsia="en-US"/>
        </w:rPr>
        <w:t xml:space="preserve">it 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captures more of our volunteers, </w:t>
      </w:r>
      <w:r w:rsidR="00BF070E">
        <w:rPr>
          <w:rFonts w:asciiTheme="minorHAnsi" w:eastAsiaTheme="minorHAnsi" w:hAnsiTheme="minorHAnsi" w:cstheme="minorBidi"/>
          <w:lang w:val="en-US" w:eastAsia="en-US"/>
        </w:rPr>
        <w:t>employees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 and contractors who were not </w:t>
      </w:r>
      <w:r w:rsidR="00BF070E">
        <w:rPr>
          <w:rFonts w:asciiTheme="minorHAnsi" w:eastAsiaTheme="minorHAnsi" w:hAnsiTheme="minorHAnsi" w:cstheme="minorBidi"/>
          <w:lang w:val="en-US" w:eastAsia="en-US"/>
        </w:rPr>
        <w:t>previously covered by this Scheme.</w:t>
      </w:r>
    </w:p>
    <w:p w14:paraId="191E7B7F" w14:textId="7C259AE2" w:rsidR="00F81D01" w:rsidRPr="00BF070E" w:rsidRDefault="00765AFA" w:rsidP="00BF070E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BF070E">
        <w:rPr>
          <w:rFonts w:asciiTheme="minorHAnsi" w:eastAsiaTheme="minorHAnsi" w:hAnsiTheme="minorHAnsi" w:cstheme="minorBidi"/>
          <w:lang w:val="en-US" w:eastAsia="en-US"/>
        </w:rPr>
        <w:t>As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 xml:space="preserve"> a</w:t>
      </w:r>
      <w:r w:rsidR="00BF070E">
        <w:rPr>
          <w:rFonts w:asciiTheme="minorHAnsi" w:eastAsiaTheme="minorHAnsi" w:hAnsiTheme="minorHAnsi" w:cstheme="minorBidi"/>
          <w:lang w:val="en-US" w:eastAsia="en-US"/>
        </w:rPr>
        <w:t xml:space="preserve"> ‘worker’ in the Diocese of Parramatta (that is an </w:t>
      </w:r>
      <w:r w:rsidR="00BE51B4" w:rsidRPr="00BF070E">
        <w:rPr>
          <w:rFonts w:asciiTheme="minorHAnsi" w:eastAsiaTheme="minorHAnsi" w:hAnsiTheme="minorHAnsi" w:cstheme="minorBidi"/>
          <w:lang w:val="en-US" w:eastAsia="en-US"/>
        </w:rPr>
        <w:t>employee</w:t>
      </w:r>
      <w:r w:rsidR="00BF070E">
        <w:rPr>
          <w:rFonts w:asciiTheme="minorHAnsi" w:eastAsiaTheme="minorHAnsi" w:hAnsiTheme="minorHAnsi" w:cstheme="minorBidi"/>
          <w:lang w:val="en-US" w:eastAsia="en-US"/>
        </w:rPr>
        <w:t xml:space="preserve">, volunteer, religious/clergy member, contractor or sub-contractor) 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 xml:space="preserve">you must be informed of the Scheme. </w:t>
      </w:r>
      <w:r w:rsidR="00BF070E" w:rsidRPr="00BF070E">
        <w:rPr>
          <w:rFonts w:asciiTheme="minorHAnsi" w:eastAsiaTheme="minorHAnsi" w:hAnsiTheme="minorHAnsi" w:cstheme="minorBidi"/>
          <w:lang w:val="en-US" w:eastAsia="en-US"/>
        </w:rPr>
        <w:t xml:space="preserve">If you are required to hold a Working with Children Check </w:t>
      </w:r>
      <w:r w:rsidR="00BF070E">
        <w:rPr>
          <w:rFonts w:asciiTheme="minorHAnsi" w:eastAsiaTheme="minorHAnsi" w:hAnsiTheme="minorHAnsi" w:cstheme="minorBidi"/>
          <w:lang w:val="en-US" w:eastAsia="en-US"/>
        </w:rPr>
        <w:t xml:space="preserve">(WWCC) </w:t>
      </w:r>
      <w:r w:rsidR="00BF070E" w:rsidRPr="00BF070E">
        <w:rPr>
          <w:rFonts w:asciiTheme="minorHAnsi" w:eastAsiaTheme="minorHAnsi" w:hAnsiTheme="minorHAnsi" w:cstheme="minorBidi"/>
          <w:lang w:val="en-US" w:eastAsia="en-US"/>
        </w:rPr>
        <w:t xml:space="preserve">for your engagement in the parish/ministry, you are called a </w:t>
      </w:r>
      <w:r w:rsidR="00BF070E">
        <w:rPr>
          <w:rFonts w:asciiTheme="minorHAnsi" w:eastAsiaTheme="minorHAnsi" w:hAnsiTheme="minorHAnsi" w:cstheme="minorBidi"/>
          <w:lang w:val="en-US" w:eastAsia="en-US"/>
        </w:rPr>
        <w:t>‘</w:t>
      </w:r>
      <w:r w:rsidR="00BF070E" w:rsidRPr="00BF070E">
        <w:rPr>
          <w:rFonts w:asciiTheme="minorHAnsi" w:eastAsiaTheme="minorHAnsi" w:hAnsiTheme="minorHAnsi" w:cstheme="minorBidi"/>
          <w:lang w:val="en-US" w:eastAsia="en-US"/>
        </w:rPr>
        <w:t>worker</w:t>
      </w:r>
      <w:r w:rsidR="00BF070E">
        <w:rPr>
          <w:rFonts w:asciiTheme="minorHAnsi" w:eastAsiaTheme="minorHAnsi" w:hAnsiTheme="minorHAnsi" w:cstheme="minorBidi"/>
          <w:lang w:val="en-US" w:eastAsia="en-US"/>
        </w:rPr>
        <w:t>’</w:t>
      </w:r>
      <w:r w:rsidR="00BF070E" w:rsidRPr="00BF070E">
        <w:rPr>
          <w:rFonts w:asciiTheme="minorHAnsi" w:eastAsiaTheme="minorHAnsi" w:hAnsiTheme="minorHAnsi" w:cstheme="minorBidi"/>
          <w:lang w:val="en-US" w:eastAsia="en-US"/>
        </w:rPr>
        <w:t xml:space="preserve"> under the Scheme. You need to be aware of your responsibilities and how it could affect you. </w:t>
      </w:r>
    </w:p>
    <w:p w14:paraId="7594A48B" w14:textId="714CB29F" w:rsidR="00F81D01" w:rsidRPr="00BF070E" w:rsidRDefault="00A52851" w:rsidP="00BF070E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The </w:t>
      </w:r>
      <w:r w:rsidR="00BF070E">
        <w:rPr>
          <w:rFonts w:asciiTheme="minorHAnsi" w:eastAsiaTheme="minorHAnsi" w:hAnsiTheme="minorHAnsi" w:cstheme="minorBidi"/>
          <w:lang w:val="en-US" w:eastAsia="en-US"/>
        </w:rPr>
        <w:t xml:space="preserve">Reportable Conduct 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Scheme is allegation based. </w:t>
      </w:r>
      <w:r w:rsidR="008A1087" w:rsidRPr="00BF070E">
        <w:rPr>
          <w:rFonts w:asciiTheme="minorHAnsi" w:eastAsiaTheme="minorHAnsi" w:hAnsiTheme="minorHAnsi" w:cstheme="minorBidi"/>
          <w:lang w:val="en-US" w:eastAsia="en-US"/>
        </w:rPr>
        <w:t xml:space="preserve"> The Scheme enables us to be 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better placed to protect children, and </w:t>
      </w:r>
      <w:r w:rsidR="008A1087" w:rsidRPr="00BF070E">
        <w:rPr>
          <w:rFonts w:asciiTheme="minorHAnsi" w:eastAsiaTheme="minorHAnsi" w:hAnsiTheme="minorHAnsi" w:cstheme="minorBidi"/>
          <w:lang w:val="en-US" w:eastAsia="en-US"/>
        </w:rPr>
        <w:t xml:space="preserve">have a fair process for workers, by responding </w:t>
      </w:r>
      <w:r w:rsidR="00BF070E">
        <w:rPr>
          <w:rFonts w:asciiTheme="minorHAnsi" w:eastAsiaTheme="minorHAnsi" w:hAnsiTheme="minorHAnsi" w:cstheme="minorBidi"/>
          <w:lang w:val="en-US" w:eastAsia="en-US"/>
        </w:rPr>
        <w:t>promptly t</w:t>
      </w:r>
      <w:r w:rsidR="008A1087" w:rsidRPr="00BF070E">
        <w:rPr>
          <w:rFonts w:asciiTheme="minorHAnsi" w:eastAsiaTheme="minorHAnsi" w:hAnsiTheme="minorHAnsi" w:cstheme="minorBidi"/>
          <w:lang w:val="en-US" w:eastAsia="en-US"/>
        </w:rPr>
        <w:t>o information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 xml:space="preserve"> about inappropriate conduct </w:t>
      </w:r>
      <w:r w:rsidR="00BF070E">
        <w:rPr>
          <w:rFonts w:asciiTheme="minorHAnsi" w:eastAsiaTheme="minorHAnsi" w:hAnsiTheme="minorHAnsi" w:cstheme="minorBidi"/>
          <w:lang w:val="en-US" w:eastAsia="en-US"/>
        </w:rPr>
        <w:t xml:space="preserve">by workers 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>towards or with children</w:t>
      </w:r>
      <w:r w:rsidR="008A1087" w:rsidRPr="00BF070E">
        <w:rPr>
          <w:rFonts w:asciiTheme="minorHAnsi" w:eastAsiaTheme="minorHAnsi" w:hAnsiTheme="minorHAnsi" w:cstheme="minorBidi"/>
          <w:lang w:val="en-US" w:eastAsia="en-US"/>
        </w:rPr>
        <w:t xml:space="preserve">. </w:t>
      </w:r>
    </w:p>
    <w:p w14:paraId="44BF41F1" w14:textId="57E6BC9E" w:rsidR="00A52851" w:rsidRPr="00BF070E" w:rsidRDefault="00BF070E" w:rsidP="00BF070E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>N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>otifications of any allegations are to come to me in my role as {</w:t>
      </w:r>
      <w:r w:rsidR="00F81D01" w:rsidRPr="00BF070E">
        <w:rPr>
          <w:rFonts w:asciiTheme="minorHAnsi" w:eastAsiaTheme="minorHAnsi" w:hAnsiTheme="minorHAnsi" w:cstheme="minorBidi"/>
          <w:highlight w:val="yellow"/>
          <w:lang w:val="en-US" w:eastAsia="en-US"/>
        </w:rPr>
        <w:t>role},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 xml:space="preserve"> and I will then send it to the </w:t>
      </w:r>
      <w:r>
        <w:rPr>
          <w:rFonts w:asciiTheme="minorHAnsi" w:eastAsiaTheme="minorHAnsi" w:hAnsiTheme="minorHAnsi" w:cstheme="minorBidi"/>
          <w:lang w:val="en-US" w:eastAsia="en-US"/>
        </w:rPr>
        <w:t xml:space="preserve">Office for Safeguarding 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>Diocese of Parramatta (</w:t>
      </w:r>
      <w:r>
        <w:rPr>
          <w:rFonts w:asciiTheme="minorHAnsi" w:eastAsiaTheme="minorHAnsi" w:hAnsiTheme="minorHAnsi" w:cstheme="minorBidi"/>
          <w:lang w:val="en-US" w:eastAsia="en-US"/>
        </w:rPr>
        <w:t>OSDP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 xml:space="preserve">). The Bishop has arranged for the </w:t>
      </w:r>
      <w:r>
        <w:rPr>
          <w:rFonts w:asciiTheme="minorHAnsi" w:eastAsiaTheme="minorHAnsi" w:hAnsiTheme="minorHAnsi" w:cstheme="minorBidi"/>
          <w:lang w:val="en-US" w:eastAsia="en-US"/>
        </w:rPr>
        <w:t>OSDP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 xml:space="preserve"> to centrally manage all notifications and inquiries for all parishes and ministries in the Diocese. </w:t>
      </w:r>
      <w:r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 xml:space="preserve">Any allegations that cannot </w:t>
      </w:r>
      <w:r>
        <w:rPr>
          <w:rFonts w:asciiTheme="minorHAnsi" w:eastAsiaTheme="minorHAnsi" w:hAnsiTheme="minorHAnsi" w:cstheme="minorBidi"/>
          <w:lang w:val="en-US" w:eastAsia="en-US"/>
        </w:rPr>
        <w:t xml:space="preserve">be reported to me 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 xml:space="preserve">for any reason should communicated </w:t>
      </w:r>
      <w:r>
        <w:rPr>
          <w:rFonts w:asciiTheme="minorHAnsi" w:eastAsiaTheme="minorHAnsi" w:hAnsiTheme="minorHAnsi" w:cstheme="minorBidi"/>
          <w:lang w:val="en-US" w:eastAsia="en-US"/>
        </w:rPr>
        <w:t xml:space="preserve">by you 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 xml:space="preserve">directly to the </w:t>
      </w:r>
      <w:r>
        <w:rPr>
          <w:rFonts w:asciiTheme="minorHAnsi" w:eastAsiaTheme="minorHAnsi" w:hAnsiTheme="minorHAnsi" w:cstheme="minorBidi"/>
          <w:lang w:val="en-US" w:eastAsia="en-US"/>
        </w:rPr>
        <w:t>OSDP.</w:t>
      </w:r>
    </w:p>
    <w:p w14:paraId="6C0486DC" w14:textId="28C5C4F1" w:rsidR="008A1087" w:rsidRPr="00BF070E" w:rsidRDefault="00A52851" w:rsidP="00BF070E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The Diocese has been managing allegations of reportable conduct that schools, child care centers and other agencies have been </w:t>
      </w:r>
      <w:r w:rsidR="008A1087" w:rsidRPr="00BF070E">
        <w:rPr>
          <w:rFonts w:asciiTheme="minorHAnsi" w:eastAsiaTheme="minorHAnsi" w:hAnsiTheme="minorHAnsi" w:cstheme="minorBidi"/>
          <w:lang w:val="en-US" w:eastAsia="en-US"/>
        </w:rPr>
        <w:t xml:space="preserve">required to report and investigate </w:t>
      </w:r>
      <w:r w:rsidR="00BF070E">
        <w:rPr>
          <w:rFonts w:asciiTheme="minorHAnsi" w:eastAsiaTheme="minorHAnsi" w:hAnsiTheme="minorHAnsi" w:cstheme="minorBidi"/>
          <w:lang w:val="en-US" w:eastAsia="en-US"/>
        </w:rPr>
        <w:t>for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 the past 20 years</w:t>
      </w:r>
      <w:r w:rsidR="00BF070E">
        <w:rPr>
          <w:rFonts w:asciiTheme="minorHAnsi" w:eastAsiaTheme="minorHAnsi" w:hAnsiTheme="minorHAnsi" w:cstheme="minorBidi"/>
          <w:lang w:val="en-US" w:eastAsia="en-US"/>
        </w:rPr>
        <w:t>,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 so we are well equipped with procedures and support frameworks to manage the extension of the scheme</w:t>
      </w:r>
      <w:r w:rsidR="008A1087" w:rsidRPr="00BF070E">
        <w:rPr>
          <w:rFonts w:asciiTheme="minorHAnsi" w:eastAsiaTheme="minorHAnsi" w:hAnsiTheme="minorHAnsi" w:cstheme="minorBidi"/>
          <w:lang w:val="en-US" w:eastAsia="en-US"/>
        </w:rPr>
        <w:t xml:space="preserve"> to </w:t>
      </w:r>
      <w:r w:rsidR="00BF070E">
        <w:rPr>
          <w:rFonts w:asciiTheme="minorHAnsi" w:eastAsiaTheme="minorHAnsi" w:hAnsiTheme="minorHAnsi" w:cstheme="minorBidi"/>
          <w:lang w:val="en-US" w:eastAsia="en-US"/>
        </w:rPr>
        <w:t>workers</w:t>
      </w:r>
      <w:r w:rsidR="008A1087" w:rsidRPr="00BF070E">
        <w:rPr>
          <w:rFonts w:asciiTheme="minorHAnsi" w:eastAsiaTheme="minorHAnsi" w:hAnsiTheme="minorHAnsi" w:cstheme="minorBidi"/>
          <w:lang w:val="en-US" w:eastAsia="en-US"/>
        </w:rPr>
        <w:t xml:space="preserve"> in parishes and ministries who were not </w:t>
      </w:r>
      <w:r w:rsidR="00BF070E">
        <w:rPr>
          <w:rFonts w:asciiTheme="minorHAnsi" w:eastAsiaTheme="minorHAnsi" w:hAnsiTheme="minorHAnsi" w:cstheme="minorBidi"/>
          <w:lang w:val="en-US" w:eastAsia="en-US"/>
        </w:rPr>
        <w:t xml:space="preserve">previously covered by this Scheme. 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For most 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>of us,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 the matters that require notification under the Scheme are matters 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 xml:space="preserve">we 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already reported as part of 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>our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 duty of care and professional standards. </w:t>
      </w:r>
    </w:p>
    <w:p w14:paraId="35A7D758" w14:textId="57FE3F27" w:rsidR="008A1087" w:rsidRPr="00BF070E" w:rsidRDefault="008A1087" w:rsidP="00BF070E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BF070E">
        <w:rPr>
          <w:rFonts w:asciiTheme="minorHAnsi" w:eastAsiaTheme="minorHAnsi" w:hAnsiTheme="minorHAnsi" w:cstheme="minorBidi"/>
          <w:lang w:val="en-US" w:eastAsia="en-US"/>
        </w:rPr>
        <w:t>The role of the NSW Children’s Guardian</w:t>
      </w:r>
      <w:r w:rsidR="00F81D01" w:rsidRPr="00BF070E">
        <w:rPr>
          <w:rFonts w:asciiTheme="minorHAnsi" w:eastAsiaTheme="minorHAnsi" w:hAnsiTheme="minorHAnsi" w:cstheme="minorBidi"/>
          <w:lang w:val="en-US" w:eastAsia="en-US"/>
        </w:rPr>
        <w:t xml:space="preserve"> Office</w:t>
      </w: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 is to oversight how the Diocese manages the notification and subsequent process. This includes, amongst other things, that we </w:t>
      </w:r>
      <w:r w:rsidRPr="00BF070E">
        <w:rPr>
          <w:rFonts w:asciiTheme="minorHAnsi" w:eastAsiaTheme="minorHAnsi" w:hAnsiTheme="minorHAnsi" w:cstheme="minorBidi"/>
          <w:lang w:val="en-US" w:eastAsia="en-US"/>
        </w:rPr>
        <w:lastRenderedPageBreak/>
        <w:t xml:space="preserve">comply to the timeframes required at law, undertake proper risks assessments, and ensure fair procedures to those persons subject of the allegations.  </w:t>
      </w:r>
    </w:p>
    <w:p w14:paraId="392928AA" w14:textId="77777777" w:rsidR="008A1087" w:rsidRPr="00BF070E" w:rsidRDefault="008A1087" w:rsidP="00BF070E">
      <w:pPr>
        <w:pStyle w:val="ListParagraph"/>
        <w:rPr>
          <w:rFonts w:asciiTheme="minorHAnsi" w:eastAsiaTheme="minorHAnsi" w:hAnsiTheme="minorHAnsi" w:cstheme="minorBidi"/>
          <w:lang w:val="en-US" w:eastAsia="en-US"/>
        </w:rPr>
      </w:pPr>
    </w:p>
    <w:p w14:paraId="7991F402" w14:textId="77777777" w:rsidR="00BF070E" w:rsidRDefault="008A1087" w:rsidP="00BF070E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BF070E">
        <w:rPr>
          <w:rFonts w:asciiTheme="minorHAnsi" w:eastAsiaTheme="minorHAnsi" w:hAnsiTheme="minorHAnsi" w:cstheme="minorBidi"/>
          <w:lang w:val="en-US" w:eastAsia="en-US"/>
        </w:rPr>
        <w:t xml:space="preserve">I thank you for taking up your responsibility in keeping children safe by supporting the Diocese in our compliance to this government scheme. </w:t>
      </w:r>
    </w:p>
    <w:p w14:paraId="14A06624" w14:textId="4426F457" w:rsidR="008A1087" w:rsidRPr="00BF070E" w:rsidRDefault="00BF070E" w:rsidP="00BF070E">
      <w:pPr>
        <w:spacing w:after="160" w:line="259" w:lineRule="auto"/>
        <w:ind w:left="360"/>
        <w:jc w:val="both"/>
        <w:rPr>
          <w:rFonts w:asciiTheme="minorHAnsi" w:eastAsiaTheme="minorHAnsi" w:hAnsiTheme="minorHAnsi" w:cstheme="minorHAns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 xml:space="preserve">Further resources and </w:t>
      </w:r>
      <w:r w:rsidRPr="00BF070E">
        <w:rPr>
          <w:rFonts w:asciiTheme="minorHAnsi" w:eastAsiaTheme="minorHAnsi" w:hAnsiTheme="minorHAnsi" w:cstheme="minorHAnsi"/>
          <w:lang w:val="en-US" w:eastAsia="en-US"/>
        </w:rPr>
        <w:t>information is available at</w:t>
      </w:r>
      <w:r w:rsidR="008A1087" w:rsidRPr="00BF070E">
        <w:rPr>
          <w:rFonts w:asciiTheme="minorHAnsi" w:eastAsiaTheme="minorHAnsi" w:hAnsiTheme="minorHAnsi" w:cstheme="minorHAnsi"/>
          <w:i/>
          <w:iCs/>
          <w:lang w:val="en-US" w:eastAsia="en-US"/>
        </w:rPr>
        <w:t xml:space="preserve">: </w:t>
      </w:r>
      <w:hyperlink r:id="rId7" w:history="1">
        <w:r w:rsidR="008A1087" w:rsidRPr="00BF070E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www.safeguarding.org.au</w:t>
        </w:r>
      </w:hyperlink>
      <w:r w:rsidR="008A1087" w:rsidRPr="00BF070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="005A2D6E">
        <w:rPr>
          <w:rFonts w:asciiTheme="minorHAnsi" w:eastAsiaTheme="minorHAnsi" w:hAnsiTheme="minorHAnsi" w:cstheme="minorHAnsi"/>
          <w:lang w:val="en-US" w:eastAsia="en-US"/>
        </w:rPr>
        <w:t xml:space="preserve">or </w:t>
      </w:r>
      <w:r w:rsidR="008A1087" w:rsidRPr="00BF070E">
        <w:rPr>
          <w:rFonts w:asciiTheme="minorHAnsi" w:eastAsiaTheme="minorHAnsi" w:hAnsiTheme="minorHAnsi" w:cstheme="minorHAnsi"/>
          <w:lang w:val="en-US" w:eastAsia="en-US"/>
        </w:rPr>
        <w:t>NSW Office of the Children’s Guardian</w:t>
      </w:r>
      <w:r w:rsidR="005A2D6E">
        <w:rPr>
          <w:rFonts w:asciiTheme="minorHAnsi" w:eastAsiaTheme="minorHAnsi" w:hAnsiTheme="minorHAnsi" w:cstheme="minorHAnsi"/>
          <w:lang w:val="en-US" w:eastAsia="en-US"/>
        </w:rPr>
        <w:t>:</w:t>
      </w:r>
      <w:r w:rsidR="008A1087" w:rsidRPr="00BF070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hyperlink r:id="rId8" w:history="1">
        <w:r w:rsidRPr="00BF070E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www.kidsguardian.nsw.gov.au</w:t>
        </w:r>
      </w:hyperlink>
      <w:r w:rsidR="008A1087" w:rsidRPr="00BF070E">
        <w:rPr>
          <w:rFonts w:asciiTheme="minorHAnsi" w:eastAsiaTheme="minorHAnsi" w:hAnsiTheme="minorHAnsi" w:cstheme="minorHAnsi"/>
          <w:lang w:val="en-US" w:eastAsia="en-US"/>
        </w:rPr>
        <w:t>.</w:t>
      </w:r>
    </w:p>
    <w:p w14:paraId="261A2B35" w14:textId="609D5BE2" w:rsidR="008A1087" w:rsidRPr="00BF070E" w:rsidRDefault="008A1087" w:rsidP="00BF070E">
      <w:pPr>
        <w:spacing w:after="160" w:line="259" w:lineRule="auto"/>
        <w:ind w:left="360"/>
        <w:jc w:val="both"/>
        <w:rPr>
          <w:rFonts w:asciiTheme="minorHAnsi" w:eastAsiaTheme="minorHAnsi" w:hAnsiTheme="minorHAnsi" w:cstheme="minorHAnsi"/>
          <w:lang w:val="en-US" w:eastAsia="en-US"/>
        </w:rPr>
      </w:pPr>
      <w:r w:rsidRPr="00BF070E">
        <w:rPr>
          <w:rFonts w:asciiTheme="minorHAnsi" w:eastAsiaTheme="minorHAnsi" w:hAnsiTheme="minorHAnsi" w:cstheme="minorHAnsi"/>
          <w:lang w:val="en-US" w:eastAsia="en-US"/>
        </w:rPr>
        <w:t xml:space="preserve">Please </w:t>
      </w:r>
      <w:r w:rsidR="00F81D01" w:rsidRPr="00BF070E">
        <w:rPr>
          <w:rFonts w:asciiTheme="minorHAnsi" w:eastAsiaTheme="minorHAnsi" w:hAnsiTheme="minorHAnsi" w:cstheme="minorHAnsi"/>
          <w:lang w:val="en-US" w:eastAsia="en-US"/>
        </w:rPr>
        <w:t xml:space="preserve">speak to me if you have </w:t>
      </w:r>
      <w:r w:rsidRPr="00BF070E">
        <w:rPr>
          <w:rFonts w:asciiTheme="minorHAnsi" w:eastAsiaTheme="minorHAnsi" w:hAnsiTheme="minorHAnsi" w:cstheme="minorHAnsi"/>
          <w:lang w:val="en-US" w:eastAsia="en-US"/>
        </w:rPr>
        <w:t>any questions at all about how the reportable conduct scheme may apply to you.</w:t>
      </w:r>
    </w:p>
    <w:p w14:paraId="23D26236" w14:textId="77777777" w:rsidR="008A1087" w:rsidRPr="008A1087" w:rsidRDefault="008A1087" w:rsidP="008A1087">
      <w:pPr>
        <w:spacing w:after="160" w:line="259" w:lineRule="auto"/>
        <w:rPr>
          <w:rFonts w:asciiTheme="minorHAnsi" w:eastAsiaTheme="minorHAnsi" w:hAnsiTheme="minorHAnsi" w:cstheme="minorBidi"/>
          <w:color w:val="00B050"/>
          <w:sz w:val="28"/>
          <w:szCs w:val="28"/>
          <w:lang w:val="en-US" w:eastAsia="en-US"/>
        </w:rPr>
      </w:pPr>
    </w:p>
    <w:p w14:paraId="7EF62623" w14:textId="77777777" w:rsidR="00765AFA" w:rsidRDefault="00765AFA" w:rsidP="00765AF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sectPr w:rsidR="00765AF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9623" w14:textId="77777777" w:rsidR="0018397A" w:rsidRDefault="0018397A" w:rsidP="00765AFA">
      <w:r>
        <w:separator/>
      </w:r>
    </w:p>
  </w:endnote>
  <w:endnote w:type="continuationSeparator" w:id="0">
    <w:p w14:paraId="1459C1A0" w14:textId="77777777" w:rsidR="0018397A" w:rsidRDefault="0018397A" w:rsidP="0076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74B5" w14:textId="77777777" w:rsidR="0018397A" w:rsidRDefault="0018397A" w:rsidP="00765AFA">
      <w:r>
        <w:separator/>
      </w:r>
    </w:p>
  </w:footnote>
  <w:footnote w:type="continuationSeparator" w:id="0">
    <w:p w14:paraId="7E201DC0" w14:textId="77777777" w:rsidR="0018397A" w:rsidRDefault="0018397A" w:rsidP="0076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A138" w14:textId="4EF7C9D2" w:rsidR="00F81D01" w:rsidRDefault="00BF070E" w:rsidP="00F81D01">
    <w:pPr>
      <w:spacing w:after="220"/>
      <w:jc w:val="center"/>
      <w:rPr>
        <w:rFonts w:eastAsiaTheme="minorHAnsi" w:cs="Arial"/>
        <w:b/>
        <w:bCs/>
        <w:color w:val="221E1F"/>
        <w:sz w:val="28"/>
        <w:szCs w:val="28"/>
        <w:lang w:eastAsia="en-US"/>
      </w:rPr>
    </w:pPr>
    <w:r>
      <w:rPr>
        <w:b/>
      </w:rPr>
      <w:t>Draft Letter from Leaders to Workers in Parishes and Ministries</w:t>
    </w:r>
    <w:r w:rsidR="00F81D01" w:rsidRPr="00A52851">
      <w:rPr>
        <w:rFonts w:eastAsiaTheme="minorHAnsi" w:cs="Arial"/>
        <w:b/>
        <w:bCs/>
        <w:color w:val="221E1F"/>
        <w:sz w:val="28"/>
        <w:szCs w:val="2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4FD"/>
    <w:multiLevelType w:val="hybridMultilevel"/>
    <w:tmpl w:val="CF325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C59"/>
    <w:multiLevelType w:val="hybridMultilevel"/>
    <w:tmpl w:val="260287D6"/>
    <w:lvl w:ilvl="0" w:tplc="D05E52F6">
      <w:start w:val="1"/>
      <w:numFmt w:val="bullet"/>
      <w:pStyle w:val="bullet1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6329"/>
    <w:multiLevelType w:val="hybridMultilevel"/>
    <w:tmpl w:val="AB100652"/>
    <w:lvl w:ilvl="0" w:tplc="2CD07B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4874"/>
    <w:multiLevelType w:val="hybridMultilevel"/>
    <w:tmpl w:val="93B85D4C"/>
    <w:lvl w:ilvl="0" w:tplc="DF7C52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20C04"/>
    <w:multiLevelType w:val="hybridMultilevel"/>
    <w:tmpl w:val="4FD4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5843"/>
    <w:multiLevelType w:val="hybridMultilevel"/>
    <w:tmpl w:val="EAFA0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5931"/>
    <w:multiLevelType w:val="hybridMultilevel"/>
    <w:tmpl w:val="431E4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FA"/>
    <w:rsid w:val="0018397A"/>
    <w:rsid w:val="00236061"/>
    <w:rsid w:val="005A1D33"/>
    <w:rsid w:val="005A2D6E"/>
    <w:rsid w:val="00765AFA"/>
    <w:rsid w:val="008A1087"/>
    <w:rsid w:val="00933A29"/>
    <w:rsid w:val="00A52851"/>
    <w:rsid w:val="00BE51B4"/>
    <w:rsid w:val="00BF070E"/>
    <w:rsid w:val="00CC1F0D"/>
    <w:rsid w:val="00D5608A"/>
    <w:rsid w:val="00F75A03"/>
    <w:rsid w:val="00F81D01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6141"/>
  <w15:chartTrackingRefBased/>
  <w15:docId w15:val="{47F6FD1A-8C43-415B-8667-C3AFF97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F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AFA"/>
    <w:rPr>
      <w:color w:val="0000FF"/>
      <w:u w:val="single"/>
    </w:rPr>
  </w:style>
  <w:style w:type="paragraph" w:customStyle="1" w:styleId="Default">
    <w:name w:val="Default"/>
    <w:rsid w:val="00765AFA"/>
    <w:pPr>
      <w:autoSpaceDE w:val="0"/>
      <w:autoSpaceDN w:val="0"/>
      <w:adjustRightInd w:val="0"/>
      <w:spacing w:after="0" w:line="240" w:lineRule="auto"/>
    </w:pPr>
    <w:rPr>
      <w:rFonts w:ascii="Swis721 BT" w:hAnsi="Swis721 BT" w:cs="Swis721 BT"/>
      <w:color w:val="000000"/>
      <w:sz w:val="24"/>
      <w:szCs w:val="24"/>
      <w:lang w:val="en-AU"/>
    </w:rPr>
  </w:style>
  <w:style w:type="paragraph" w:customStyle="1" w:styleId="bullet1">
    <w:name w:val="bullet 1"/>
    <w:basedOn w:val="ListParagraph"/>
    <w:link w:val="bullet1Char"/>
    <w:qFormat/>
    <w:rsid w:val="00765AFA"/>
    <w:pPr>
      <w:numPr>
        <w:numId w:val="1"/>
      </w:numPr>
      <w:autoSpaceDE w:val="0"/>
      <w:autoSpaceDN w:val="0"/>
      <w:adjustRightInd w:val="0"/>
      <w:spacing w:after="120"/>
      <w:contextualSpacing w:val="0"/>
    </w:pPr>
    <w:rPr>
      <w:rFonts w:cs="Arial"/>
      <w:bCs/>
      <w:sz w:val="20"/>
      <w:szCs w:val="20"/>
    </w:rPr>
  </w:style>
  <w:style w:type="character" w:customStyle="1" w:styleId="bullet1Char">
    <w:name w:val="bullet 1 Char"/>
    <w:link w:val="bullet1"/>
    <w:rsid w:val="00765AFA"/>
    <w:rPr>
      <w:rFonts w:ascii="Arial" w:eastAsia="Times New Roman" w:hAnsi="Arial" w:cs="Arial"/>
      <w:bCs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65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A"/>
    <w:rPr>
      <w:rFonts w:ascii="Arial" w:eastAsia="Times New Roman" w:hAnsi="Arial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65A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5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A"/>
    <w:rPr>
      <w:rFonts w:ascii="Arial" w:eastAsia="Times New Roman" w:hAnsi="Arial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A1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guardian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guarding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Pirola</dc:creator>
  <cp:keywords/>
  <dc:description/>
  <cp:lastModifiedBy>Joseph Younes</cp:lastModifiedBy>
  <cp:revision>3</cp:revision>
  <dcterms:created xsi:type="dcterms:W3CDTF">2020-02-27T23:56:00Z</dcterms:created>
  <dcterms:modified xsi:type="dcterms:W3CDTF">2020-02-27T23:56:00Z</dcterms:modified>
</cp:coreProperties>
</file>